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spacing w:after="120" w:before="0" w:lineRule="auto"/>
        <w:jc w:val="center"/>
        <w:rPr>
          <w:rFonts w:ascii="Calibri" w:cs="Calibri" w:eastAsia="Calibri" w:hAnsi="Calibri"/>
          <w:b w:val="1"/>
          <w:color w:val="ff0000"/>
        </w:rPr>
      </w:pPr>
      <w:r w:rsidDel="00000000" w:rsidR="00000000" w:rsidRPr="00000000">
        <w:rPr>
          <w:rtl w:val="0"/>
        </w:rPr>
      </w:r>
    </w:p>
    <w:p w:rsidR="00000000" w:rsidDel="00000000" w:rsidP="00000000" w:rsidRDefault="00000000" w:rsidRPr="00000000" w14:paraId="00000003">
      <w:pPr>
        <w:pStyle w:val="Heading1"/>
        <w:spacing w:after="120" w:before="0" w:lineRule="auto"/>
        <w:jc w:val="center"/>
        <w:rPr>
          <w:rFonts w:ascii="Calibri" w:cs="Calibri" w:eastAsia="Calibri" w:hAnsi="Calibri"/>
          <w:color w:val="ff0000"/>
        </w:rPr>
      </w:pPr>
      <w:r w:rsidDel="00000000" w:rsidR="00000000" w:rsidRPr="00000000">
        <w:rPr>
          <w:rFonts w:ascii="Calibri" w:cs="Calibri" w:eastAsia="Calibri" w:hAnsi="Calibri"/>
          <w:b w:val="1"/>
          <w:color w:val="ff0000"/>
          <w:rtl w:val="0"/>
        </w:rPr>
        <w:t xml:space="preserve">Kick-off meeting Minutes – Day</w:t>
      </w:r>
      <w:r w:rsidDel="00000000" w:rsidR="00000000" w:rsidRPr="00000000">
        <w:rPr>
          <w:rFonts w:ascii="Calibri" w:cs="Calibri" w:eastAsia="Calibri" w:hAnsi="Calibri"/>
          <w:color w:val="ff0000"/>
          <w:rtl w:val="0"/>
        </w:rPr>
        <w:t xml:space="preserve"> </w:t>
      </w:r>
      <w:r w:rsidDel="00000000" w:rsidR="00000000" w:rsidRPr="00000000">
        <w:rPr>
          <w:rFonts w:ascii="Calibri" w:cs="Calibri" w:eastAsia="Calibri" w:hAnsi="Calibri"/>
          <w:b w:val="1"/>
          <w:color w:val="ff0000"/>
          <w:rtl w:val="0"/>
        </w:rPr>
        <w:t xml:space="preserve">I</w:t>
      </w:r>
      <w:r w:rsidDel="00000000" w:rsidR="00000000" w:rsidRPr="00000000">
        <w:rPr>
          <w:rtl w:val="0"/>
        </w:rPr>
      </w:r>
    </w:p>
    <w:p w:rsidR="00000000" w:rsidDel="00000000" w:rsidP="00000000" w:rsidRDefault="00000000" w:rsidRPr="00000000" w14:paraId="00000004">
      <w:pPr>
        <w:pStyle w:val="Heading2"/>
        <w:spacing w:after="120" w:before="0" w:lineRule="auto"/>
        <w:jc w:val="center"/>
        <w:rPr>
          <w:color w:val="ff0000"/>
        </w:rPr>
      </w:pPr>
      <w:r w:rsidDel="00000000" w:rsidR="00000000" w:rsidRPr="00000000">
        <w:rPr>
          <w:color w:val="ff0000"/>
          <w:rtl w:val="0"/>
        </w:rPr>
        <w:t xml:space="preserve">Wednesday, 22</w:t>
      </w:r>
      <w:r w:rsidDel="00000000" w:rsidR="00000000" w:rsidRPr="00000000">
        <w:rPr>
          <w:color w:val="ff0000"/>
          <w:vertAlign w:val="superscript"/>
          <w:rtl w:val="0"/>
        </w:rPr>
        <w:t xml:space="preserve">nd</w:t>
      </w:r>
      <w:r w:rsidDel="00000000" w:rsidR="00000000" w:rsidRPr="00000000">
        <w:rPr>
          <w:color w:val="ff0000"/>
          <w:rtl w:val="0"/>
        </w:rPr>
        <w:t xml:space="preserve"> January 2025</w:t>
      </w:r>
    </w:p>
    <w:p w:rsidR="00000000" w:rsidDel="00000000" w:rsidP="00000000" w:rsidRDefault="00000000" w:rsidRPr="00000000" w14:paraId="00000005">
      <w:pPr>
        <w:pStyle w:val="Heading3"/>
        <w:spacing w:after="120" w:before="0" w:lineRule="auto"/>
        <w:jc w:val="center"/>
        <w:rPr>
          <w:color w:val="252525"/>
        </w:rPr>
      </w:pPr>
      <w:r w:rsidDel="00000000" w:rsidR="00000000" w:rsidRPr="00000000">
        <w:rPr>
          <w:color w:val="252525"/>
          <w:rtl w:val="0"/>
        </w:rPr>
        <w:t xml:space="preserve">Address: Oktoih 1, Podgorica, Montenegro</w:t>
      </w:r>
    </w:p>
    <w:p w:rsidR="00000000" w:rsidDel="00000000" w:rsidP="00000000" w:rsidRDefault="00000000" w:rsidRPr="00000000" w14:paraId="00000006">
      <w:pPr>
        <w:pStyle w:val="Heading3"/>
        <w:spacing w:after="120" w:before="0" w:lineRule="auto"/>
        <w:jc w:val="center"/>
        <w:rPr>
          <w:color w:val="252525"/>
        </w:rPr>
      </w:pPr>
      <w:r w:rsidDel="00000000" w:rsidR="00000000" w:rsidRPr="00000000">
        <w:rPr>
          <w:color w:val="252525"/>
          <w:rtl w:val="0"/>
        </w:rPr>
        <w:t xml:space="preserve">University of Donja Gorica, Montenegro</w:t>
      </w:r>
    </w:p>
    <w:p w:rsidR="00000000" w:rsidDel="00000000" w:rsidP="00000000" w:rsidRDefault="00000000" w:rsidRPr="00000000" w14:paraId="00000007">
      <w:pPr>
        <w:pStyle w:val="Heading3"/>
        <w:spacing w:after="120" w:before="0" w:lineRule="auto"/>
        <w:jc w:val="center"/>
        <w:rPr>
          <w:color w:val="252525"/>
        </w:rPr>
      </w:pPr>
      <w:r w:rsidDel="00000000" w:rsidR="00000000" w:rsidRPr="00000000">
        <w:rPr>
          <w:color w:val="252525"/>
          <w:rtl w:val="0"/>
        </w:rPr>
        <w:t xml:space="preserve">Conference room “Vision” 5</w:t>
      </w:r>
      <w:r w:rsidDel="00000000" w:rsidR="00000000" w:rsidRPr="00000000">
        <w:rPr>
          <w:color w:val="252525"/>
          <w:vertAlign w:val="superscript"/>
          <w:rtl w:val="0"/>
        </w:rPr>
        <w:t xml:space="preserve">th</w:t>
      </w:r>
      <w:r w:rsidDel="00000000" w:rsidR="00000000" w:rsidRPr="00000000">
        <w:rPr>
          <w:color w:val="252525"/>
          <w:rtl w:val="0"/>
        </w:rPr>
        <w:t xml:space="preserve"> Floor</w:t>
      </w:r>
    </w:p>
    <w:p w:rsidR="00000000" w:rsidDel="00000000" w:rsidP="00000000" w:rsidRDefault="00000000" w:rsidRPr="00000000" w14:paraId="00000008">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9">
      <w:pPr>
        <w:pStyle w:val="Heading1"/>
        <w:rPr>
          <w:b w:val="1"/>
          <w:color w:val="000000"/>
        </w:rPr>
      </w:pPr>
      <w:r w:rsidDel="00000000" w:rsidR="00000000" w:rsidRPr="00000000">
        <w:rPr>
          <w:b w:val="1"/>
          <w:color w:val="000000"/>
          <w:rtl w:val="0"/>
        </w:rPr>
        <w:t xml:space="preserve">List of participants</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B">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Prof. dr Ramo Šendelj, </w:t>
      </w:r>
      <w:r w:rsidDel="00000000" w:rsidR="00000000" w:rsidRPr="00000000">
        <w:rPr>
          <w:rFonts w:ascii="Calibri" w:cs="Calibri" w:eastAsia="Calibri" w:hAnsi="Calibri"/>
          <w:i w:val="1"/>
          <w:sz w:val="22"/>
          <w:szCs w:val="22"/>
          <w:rtl w:val="0"/>
        </w:rPr>
        <w:t xml:space="preserve">University of Donja Gorica, Montenegro</w:t>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Ivana Ognjanović,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Milica Vukotić,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Doc. dr Sandra Tinaj,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mr Luka Laković,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Marija Tomović,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Jerzy Duda, </w:t>
      </w:r>
      <w:r w:rsidDel="00000000" w:rsidR="00000000" w:rsidRPr="00000000">
        <w:rPr>
          <w:rFonts w:ascii="Calibri" w:cs="Calibri" w:eastAsia="Calibri" w:hAnsi="Calibri"/>
          <w:i w:val="1"/>
          <w:sz w:val="22"/>
          <w:szCs w:val="22"/>
          <w:rtl w:val="0"/>
        </w:rPr>
        <w:t xml:space="preserve">AGH University od Krakow, Poland</w:t>
      </w:r>
      <w:r w:rsidDel="00000000" w:rsidR="00000000" w:rsidRPr="00000000">
        <w:rPr>
          <w:rtl w:val="0"/>
        </w:rPr>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Cristoph Reich, </w:t>
      </w:r>
      <w:r w:rsidDel="00000000" w:rsidR="00000000" w:rsidRPr="00000000">
        <w:rPr>
          <w:rFonts w:ascii="Calibri" w:cs="Calibri" w:eastAsia="Calibri" w:hAnsi="Calibri"/>
          <w:i w:val="1"/>
          <w:sz w:val="22"/>
          <w:szCs w:val="22"/>
          <w:rtl w:val="0"/>
        </w:rPr>
        <w:t xml:space="preserve">Hochshule Furtwangen University, Germany</w:t>
      </w:r>
      <w:r w:rsidDel="00000000" w:rsidR="00000000" w:rsidRPr="00000000">
        <w:rPr>
          <w:rtl w:val="0"/>
        </w:rPr>
      </w:r>
    </w:p>
    <w:p w:rsidR="00000000" w:rsidDel="00000000" w:rsidP="00000000" w:rsidRDefault="00000000" w:rsidRPr="00000000" w14:paraId="000000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Ines Kožuh, </w:t>
      </w:r>
      <w:r w:rsidDel="00000000" w:rsidR="00000000" w:rsidRPr="00000000">
        <w:rPr>
          <w:rFonts w:ascii="Calibri" w:cs="Calibri" w:eastAsia="Calibri" w:hAnsi="Calibri"/>
          <w:i w:val="1"/>
          <w:sz w:val="22"/>
          <w:szCs w:val="22"/>
          <w:rtl w:val="0"/>
        </w:rPr>
        <w:t xml:space="preserve">University of Maribor, Slovenia</w:t>
      </w:r>
      <w:r w:rsidDel="00000000" w:rsidR="00000000" w:rsidRPr="00000000">
        <w:rPr>
          <w:rtl w:val="0"/>
        </w:rPr>
      </w:r>
    </w:p>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dr Irena Lovrenčić Držančić, </w:t>
      </w:r>
      <w:r w:rsidDel="00000000" w:rsidR="00000000" w:rsidRPr="00000000">
        <w:rPr>
          <w:rFonts w:ascii="Calibri" w:cs="Calibri" w:eastAsia="Calibri" w:hAnsi="Calibri"/>
          <w:i w:val="1"/>
          <w:sz w:val="22"/>
          <w:szCs w:val="22"/>
          <w:rtl w:val="0"/>
        </w:rPr>
        <w:t xml:space="preserve">University of Maribor, Slovenia</w:t>
      </w:r>
      <w:r w:rsidDel="00000000" w:rsidR="00000000" w:rsidRPr="00000000">
        <w:rPr>
          <w:rtl w:val="0"/>
        </w:rPr>
      </w:r>
    </w:p>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Slavko Gajin, </w:t>
      </w:r>
      <w:r w:rsidDel="00000000" w:rsidR="00000000" w:rsidRPr="00000000">
        <w:rPr>
          <w:rFonts w:ascii="Calibri" w:cs="Calibri" w:eastAsia="Calibri" w:hAnsi="Calibri"/>
          <w:i w:val="1"/>
          <w:sz w:val="22"/>
          <w:szCs w:val="22"/>
          <w:rtl w:val="0"/>
        </w:rPr>
        <w:t xml:space="preserve">University of Belgrade, Serbia</w:t>
      </w:r>
      <w:r w:rsidDel="00000000" w:rsidR="00000000" w:rsidRPr="00000000">
        <w:rPr>
          <w:rtl w:val="0"/>
        </w:rPr>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Lidija Milosavljević, </w:t>
      </w:r>
      <w:r w:rsidDel="00000000" w:rsidR="00000000" w:rsidRPr="00000000">
        <w:rPr>
          <w:rFonts w:ascii="Calibri" w:cs="Calibri" w:eastAsia="Calibri" w:hAnsi="Calibri"/>
          <w:i w:val="1"/>
          <w:sz w:val="22"/>
          <w:szCs w:val="22"/>
          <w:rtl w:val="0"/>
        </w:rPr>
        <w:t xml:space="preserve">University of Montenegro, Montenegro</w:t>
      </w:r>
      <w:r w:rsidDel="00000000" w:rsidR="00000000" w:rsidRPr="00000000">
        <w:rPr>
          <w:rtl w:val="0"/>
        </w:rPr>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mr Jusić Lejla, </w:t>
      </w:r>
      <w:r w:rsidDel="00000000" w:rsidR="00000000" w:rsidRPr="00000000">
        <w:rPr>
          <w:rFonts w:ascii="Calibri" w:cs="Calibri" w:eastAsia="Calibri" w:hAnsi="Calibri"/>
          <w:i w:val="1"/>
          <w:sz w:val="22"/>
          <w:szCs w:val="22"/>
          <w:rtl w:val="0"/>
        </w:rPr>
        <w:t xml:space="preserve">University of Montenegro, Montenegro</w:t>
      </w:r>
      <w:r w:rsidDel="00000000" w:rsidR="00000000" w:rsidRPr="00000000">
        <w:rPr>
          <w:rtl w:val="0"/>
        </w:rPr>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Jelena Terzić, </w:t>
      </w:r>
      <w:r w:rsidDel="00000000" w:rsidR="00000000" w:rsidRPr="00000000">
        <w:rPr>
          <w:rFonts w:ascii="Calibri" w:cs="Calibri" w:eastAsia="Calibri" w:hAnsi="Calibri"/>
          <w:i w:val="1"/>
          <w:sz w:val="22"/>
          <w:szCs w:val="22"/>
          <w:rtl w:val="0"/>
        </w:rPr>
        <w:t xml:space="preserve">University of Montenegro, Montenegro</w:t>
      </w:r>
      <w:r w:rsidDel="00000000" w:rsidR="00000000" w:rsidRPr="00000000">
        <w:rPr>
          <w:rtl w:val="0"/>
        </w:rPr>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Marija Janković, </w:t>
      </w:r>
      <w:r w:rsidDel="00000000" w:rsidR="00000000" w:rsidRPr="00000000">
        <w:rPr>
          <w:rFonts w:ascii="Calibri" w:cs="Calibri" w:eastAsia="Calibri" w:hAnsi="Calibri"/>
          <w:i w:val="1"/>
          <w:sz w:val="22"/>
          <w:szCs w:val="22"/>
          <w:rtl w:val="0"/>
        </w:rPr>
        <w:t xml:space="preserve">University „Mediterranean“, Montenegro</w:t>
      </w:r>
      <w:r w:rsidDel="00000000" w:rsidR="00000000" w:rsidRPr="00000000">
        <w:rPr>
          <w:rtl w:val="0"/>
        </w:rPr>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Radislav Jovović, </w:t>
      </w:r>
      <w:r w:rsidDel="00000000" w:rsidR="00000000" w:rsidRPr="00000000">
        <w:rPr>
          <w:rFonts w:ascii="Calibri" w:cs="Calibri" w:eastAsia="Calibri" w:hAnsi="Calibri"/>
          <w:i w:val="1"/>
          <w:sz w:val="22"/>
          <w:szCs w:val="22"/>
          <w:rtl w:val="0"/>
        </w:rPr>
        <w:t xml:space="preserve">University „Mediterranean“, Montenegro</w:t>
      </w:r>
      <w:r w:rsidDel="00000000" w:rsidR="00000000" w:rsidRPr="00000000">
        <w:rPr>
          <w:rtl w:val="0"/>
        </w:rPr>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Srđa Popović, </w:t>
      </w:r>
      <w:r w:rsidDel="00000000" w:rsidR="00000000" w:rsidRPr="00000000">
        <w:rPr>
          <w:rFonts w:ascii="Calibri" w:cs="Calibri" w:eastAsia="Calibri" w:hAnsi="Calibri"/>
          <w:i w:val="1"/>
          <w:sz w:val="22"/>
          <w:szCs w:val="22"/>
          <w:rtl w:val="0"/>
        </w:rPr>
        <w:t xml:space="preserve">University Adriatik Bar, Montenegro</w:t>
      </w:r>
      <w:r w:rsidDel="00000000" w:rsidR="00000000" w:rsidRPr="00000000">
        <w:rPr>
          <w:rtl w:val="0"/>
        </w:rPr>
      </w:r>
    </w:p>
    <w:p w:rsidR="00000000" w:rsidDel="00000000" w:rsidP="00000000" w:rsidRDefault="00000000" w:rsidRPr="00000000" w14:paraId="0000001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Doc. dr Oliver Popović, </w:t>
      </w:r>
      <w:r w:rsidDel="00000000" w:rsidR="00000000" w:rsidRPr="00000000">
        <w:rPr>
          <w:rFonts w:ascii="Calibri" w:cs="Calibri" w:eastAsia="Calibri" w:hAnsi="Calibri"/>
          <w:i w:val="1"/>
          <w:sz w:val="22"/>
          <w:szCs w:val="22"/>
          <w:rtl w:val="0"/>
        </w:rPr>
        <w:t xml:space="preserve">University Adriatik Bar, Montenegro</w:t>
      </w:r>
      <w:r w:rsidDel="00000000" w:rsidR="00000000" w:rsidRPr="00000000">
        <w:rPr>
          <w:rtl w:val="0"/>
        </w:rPr>
      </w:r>
    </w:p>
    <w:p w:rsidR="00000000" w:rsidDel="00000000" w:rsidP="00000000" w:rsidRDefault="00000000" w:rsidRPr="00000000" w14:paraId="0000001D">
      <w:pPr>
        <w:tabs>
          <w:tab w:val="left" w:leader="none" w:pos="2320"/>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Aleksandar Šipčić, </w:t>
      </w:r>
      <w:r w:rsidDel="00000000" w:rsidR="00000000" w:rsidRPr="00000000">
        <w:rPr>
          <w:rFonts w:ascii="Calibri" w:cs="Calibri" w:eastAsia="Calibri" w:hAnsi="Calibri"/>
          <w:i w:val="1"/>
          <w:sz w:val="22"/>
          <w:szCs w:val="22"/>
          <w:rtl w:val="0"/>
        </w:rPr>
        <w:t xml:space="preserve">Ministry of Education, Science and Innovation of Montenegro, Montenegro</w:t>
      </w:r>
      <w:r w:rsidDel="00000000" w:rsidR="00000000" w:rsidRPr="00000000">
        <w:rPr>
          <w:rtl w:val="0"/>
        </w:rPr>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Saša Roćen, </w:t>
      </w:r>
      <w:r w:rsidDel="00000000" w:rsidR="00000000" w:rsidRPr="00000000">
        <w:rPr>
          <w:rFonts w:ascii="Calibri" w:cs="Calibri" w:eastAsia="Calibri" w:hAnsi="Calibri"/>
          <w:i w:val="1"/>
          <w:sz w:val="22"/>
          <w:szCs w:val="22"/>
          <w:rtl w:val="0"/>
        </w:rPr>
        <w:t xml:space="preserve">Ministry of Education, Science and Innovation of Montenegro, Montenegro</w:t>
      </w: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Milena Ljutica, </w:t>
      </w:r>
      <w:r w:rsidDel="00000000" w:rsidR="00000000" w:rsidRPr="00000000">
        <w:rPr>
          <w:rFonts w:ascii="Calibri" w:cs="Calibri" w:eastAsia="Calibri" w:hAnsi="Calibri"/>
          <w:i w:val="1"/>
          <w:sz w:val="22"/>
          <w:szCs w:val="22"/>
          <w:rtl w:val="0"/>
        </w:rPr>
        <w:t xml:space="preserve">Institute of Modern Technologies of Montenegro</w:t>
      </w:r>
      <w:r w:rsidDel="00000000" w:rsidR="00000000" w:rsidRPr="00000000">
        <w:rPr>
          <w:rtl w:val="0"/>
        </w:rPr>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Katarina Kovijanić, </w:t>
      </w:r>
      <w:r w:rsidDel="00000000" w:rsidR="00000000" w:rsidRPr="00000000">
        <w:rPr>
          <w:rFonts w:ascii="Calibri" w:cs="Calibri" w:eastAsia="Calibri" w:hAnsi="Calibri"/>
          <w:i w:val="1"/>
          <w:sz w:val="22"/>
          <w:szCs w:val="22"/>
          <w:rtl w:val="0"/>
        </w:rPr>
        <w:t xml:space="preserve">Institute of Modern Technologies of Montenegro</w:t>
      </w:r>
      <w:r w:rsidDel="00000000" w:rsidR="00000000" w:rsidRPr="00000000">
        <w:rPr>
          <w:rtl w:val="0"/>
        </w:rPr>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Tanja Radusinović, </w:t>
      </w:r>
      <w:r w:rsidDel="00000000" w:rsidR="00000000" w:rsidRPr="00000000">
        <w:rPr>
          <w:rFonts w:ascii="Calibri" w:cs="Calibri" w:eastAsia="Calibri" w:hAnsi="Calibri"/>
          <w:i w:val="1"/>
          <w:sz w:val="22"/>
          <w:szCs w:val="22"/>
          <w:rtl w:val="0"/>
        </w:rPr>
        <w:t xml:space="preserve">Chamber of Economy Montenegro, Montenegro</w:t>
      </w:r>
      <w:r w:rsidDel="00000000" w:rsidR="00000000" w:rsidRPr="00000000">
        <w:rPr>
          <w:rtl w:val="0"/>
        </w:rPr>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Nada Rakočević, </w:t>
      </w:r>
      <w:r w:rsidDel="00000000" w:rsidR="00000000" w:rsidRPr="00000000">
        <w:rPr>
          <w:rFonts w:ascii="Calibri" w:cs="Calibri" w:eastAsia="Calibri" w:hAnsi="Calibri"/>
          <w:i w:val="1"/>
          <w:sz w:val="22"/>
          <w:szCs w:val="22"/>
          <w:rtl w:val="0"/>
        </w:rPr>
        <w:t xml:space="preserve">Chamber of Economy Montenegro, Montenegro</w:t>
      </w: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Tatjana Ćalasan, </w:t>
      </w:r>
      <w:r w:rsidDel="00000000" w:rsidR="00000000" w:rsidRPr="00000000">
        <w:rPr>
          <w:rFonts w:ascii="Calibri" w:cs="Calibri" w:eastAsia="Calibri" w:hAnsi="Calibri"/>
          <w:i w:val="1"/>
          <w:sz w:val="22"/>
          <w:szCs w:val="22"/>
          <w:rtl w:val="0"/>
        </w:rPr>
        <w:t xml:space="preserve">Agency for Control and Quality Assurance of Higher Education, Montenegro</w:t>
      </w:r>
      <w:r w:rsidDel="00000000" w:rsidR="00000000" w:rsidRPr="00000000">
        <w:rPr>
          <w:rtl w:val="0"/>
        </w:rPr>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Milica Kavedžić, </w:t>
      </w:r>
      <w:r w:rsidDel="00000000" w:rsidR="00000000" w:rsidRPr="00000000">
        <w:rPr>
          <w:rFonts w:ascii="Calibri" w:cs="Calibri" w:eastAsia="Calibri" w:hAnsi="Calibri"/>
          <w:i w:val="1"/>
          <w:sz w:val="22"/>
          <w:szCs w:val="22"/>
          <w:rtl w:val="0"/>
        </w:rPr>
        <w:t xml:space="preserve">Agency for Control and Quality Assurance of Higher Education, Montenegro</w:t>
      </w:r>
      <w:r w:rsidDel="00000000" w:rsidR="00000000" w:rsidRPr="00000000">
        <w:rPr>
          <w:rtl w:val="0"/>
        </w:rPr>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Dunja Bulajić, </w:t>
      </w:r>
      <w:r w:rsidDel="00000000" w:rsidR="00000000" w:rsidRPr="00000000">
        <w:rPr>
          <w:rFonts w:ascii="Calibri" w:cs="Calibri" w:eastAsia="Calibri" w:hAnsi="Calibri"/>
          <w:i w:val="1"/>
          <w:sz w:val="22"/>
          <w:szCs w:val="22"/>
          <w:rtl w:val="0"/>
        </w:rPr>
        <w:t xml:space="preserve">Agency for Control and Quality Assurance of Higher Education, Montenegro</w:t>
      </w:r>
      <w:r w:rsidDel="00000000" w:rsidR="00000000" w:rsidRPr="00000000">
        <w:rPr>
          <w:rtl w:val="0"/>
        </w:rPr>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rPr>
          <w:rFonts w:ascii="Calibri" w:cs="Calibri" w:eastAsia="Calibri" w:hAnsi="Calibri"/>
        </w:rPr>
      </w:pPr>
      <w:r w:rsidDel="00000000" w:rsidR="00000000" w:rsidRPr="00000000">
        <w:rPr>
          <w:rtl w:val="0"/>
        </w:rPr>
      </w:r>
    </w:p>
    <w:p w:rsidR="00000000" w:rsidDel="00000000" w:rsidP="00000000" w:rsidRDefault="00000000" w:rsidRPr="00000000" w14:paraId="00000028">
      <w:pPr>
        <w:rPr>
          <w:rFonts w:ascii="Calibri" w:cs="Calibri" w:eastAsia="Calibri" w:hAnsi="Calibri"/>
        </w:rPr>
      </w:pPr>
      <w:r w:rsidDel="00000000" w:rsidR="00000000" w:rsidRPr="00000000">
        <w:rPr>
          <w:rFonts w:ascii="Calibri" w:cs="Calibri" w:eastAsia="Calibri" w:hAnsi="Calibri"/>
          <w:b w:val="1"/>
          <w:rtl w:val="0"/>
        </w:rPr>
        <w:t xml:space="preserve">Total number of participants: </w:t>
      </w:r>
      <w:r w:rsidDel="00000000" w:rsidR="00000000" w:rsidRPr="00000000">
        <w:rPr>
          <w:rFonts w:ascii="Calibri" w:cs="Calibri" w:eastAsia="Calibri" w:hAnsi="Calibri"/>
          <w:rtl w:val="0"/>
        </w:rPr>
        <w:t xml:space="preserve">27 from 12 institutions </w:t>
      </w:r>
    </w:p>
    <w:p w:rsidR="00000000" w:rsidDel="00000000" w:rsidP="00000000" w:rsidRDefault="00000000" w:rsidRPr="00000000" w14:paraId="00000029">
      <w:pPr>
        <w:rPr>
          <w:rFonts w:ascii="Calibri" w:cs="Calibri" w:eastAsia="Calibri" w:hAnsi="Calibri"/>
        </w:rPr>
      </w:pPr>
      <w:r w:rsidDel="00000000" w:rsidR="00000000" w:rsidRPr="00000000">
        <w:rPr>
          <w:rtl w:val="0"/>
        </w:rPr>
      </w:r>
    </w:p>
    <w:p w:rsidR="00000000" w:rsidDel="00000000" w:rsidP="00000000" w:rsidRDefault="00000000" w:rsidRPr="00000000" w14:paraId="0000002A">
      <w:pPr>
        <w:rPr>
          <w:rFonts w:ascii="Calibri" w:cs="Calibri" w:eastAsia="Calibri" w:hAnsi="Calibri"/>
        </w:rPr>
      </w:pPr>
      <w:r w:rsidDel="00000000" w:rsidR="00000000" w:rsidRPr="00000000">
        <w:rPr>
          <w:rtl w:val="0"/>
        </w:rPr>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Meeting was organised in a Conference Room “Vision” at University of Donja Gorica and started at 9h.</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meeting commenced with an opening address by the project coordinator, Prof. Dr. Ramo Šendelj. Following his welcome to the representatives of the partner institutions, he invited Prof. Dr. Milica Vukotić, Vice rector at University of Donja Gorica and Dean of the Faculty of Information Systems and Technologies, to deliver a welcome message on behalf of the host institution, the University of Donja Gorica.</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rPr>
          <w:rFonts w:ascii="Calibri" w:cs="Calibri" w:eastAsia="Calibri" w:hAnsi="Calibri"/>
        </w:rPr>
      </w:pPr>
      <w:r w:rsidDel="00000000" w:rsidR="00000000" w:rsidRPr="00000000">
        <w:rPr>
          <w:rFonts w:ascii="Calibri" w:cs="Calibri" w:eastAsia="Calibri" w:hAnsi="Calibri"/>
          <w:rtl w:val="0"/>
        </w:rPr>
        <w:t xml:space="preserve">Prof.dr Ramo Šendelj presented the general information about the project – objectives, work packages and deadlines. After his presentation, all of the partner institutions were presented by their representatives. Partner institution representatives presented general information about the institutions and their role within the project. All presentations will be kept in a shared project folder and could be used for future promotion of CSupMNE institutions.</w:t>
      </w:r>
    </w:p>
    <w:p w:rsidR="00000000" w:rsidDel="00000000" w:rsidP="00000000" w:rsidRDefault="00000000" w:rsidRPr="00000000" w14:paraId="00000030">
      <w:pPr>
        <w:rPr>
          <w:rFonts w:ascii="Calibri" w:cs="Calibri" w:eastAsia="Calibri" w:hAnsi="Calibri"/>
        </w:rPr>
      </w:pPr>
      <w:r w:rsidDel="00000000" w:rsidR="00000000" w:rsidRPr="00000000">
        <w:rPr>
          <w:rFonts w:ascii="Calibri" w:cs="Calibri" w:eastAsia="Calibri" w:hAnsi="Calibri"/>
          <w:rtl w:val="0"/>
        </w:rPr>
        <w:t xml:space="preserve">During the coffee break, the first family photo of the project was created.</w:t>
      </w:r>
    </w:p>
    <w:p w:rsidR="00000000" w:rsidDel="00000000" w:rsidP="00000000" w:rsidRDefault="00000000" w:rsidRPr="00000000" w14:paraId="00000031">
      <w:pPr>
        <w:rPr>
          <w:rFonts w:ascii="Calibri" w:cs="Calibri" w:eastAsia="Calibri" w:hAnsi="Calibri"/>
        </w:rPr>
      </w:pPr>
      <w:r w:rsidDel="00000000" w:rsidR="00000000" w:rsidRPr="00000000">
        <w:rPr>
          <w:rtl w:val="0"/>
        </w:rPr>
      </w:r>
    </w:p>
    <w:p w:rsidR="00000000" w:rsidDel="00000000" w:rsidP="00000000" w:rsidRDefault="00000000" w:rsidRPr="00000000" w14:paraId="00000032">
      <w:pPr>
        <w:rPr>
          <w:rFonts w:ascii="Calibri" w:cs="Calibri" w:eastAsia="Calibri" w:hAnsi="Calibri"/>
        </w:rPr>
      </w:pPr>
      <w:r w:rsidDel="00000000" w:rsidR="00000000" w:rsidRPr="00000000">
        <w:rPr>
          <w:rFonts w:ascii="Calibri" w:cs="Calibri" w:eastAsia="Calibri" w:hAnsi="Calibri"/>
          <w:rtl w:val="0"/>
        </w:rPr>
        <w:t xml:space="preserve">The meeting proceeded with the focus on the overall methodology for designing WPs and their relation to defined objectives. Coordinators emphasized the essential importance of understanding existing standards and practices in the field of cyber security, as well as the needs of higher education systems at national and international levels. After the overall presentation of the methodological approach, detailed presentations were divided into two sections: firstly, supporting WPs, WP1-Management and Quality Control and WP10-Dissemination and Community building, and then development WPs, WP2-WP9.</w:t>
      </w:r>
    </w:p>
    <w:p w:rsidR="00000000" w:rsidDel="00000000" w:rsidP="00000000" w:rsidRDefault="00000000" w:rsidRPr="00000000" w14:paraId="00000033">
      <w:pPr>
        <w:rPr>
          <w:rFonts w:ascii="Calibri" w:cs="Calibri" w:eastAsia="Calibri" w:hAnsi="Calibri"/>
        </w:rPr>
      </w:pPr>
      <w:r w:rsidDel="00000000" w:rsidR="00000000" w:rsidRPr="00000000">
        <w:rPr>
          <w:rtl w:val="0"/>
        </w:rPr>
      </w:r>
    </w:p>
    <w:p w:rsidR="00000000" w:rsidDel="00000000" w:rsidP="00000000" w:rsidRDefault="00000000" w:rsidRPr="00000000" w14:paraId="00000034">
      <w:pPr>
        <w:rPr>
          <w:rFonts w:ascii="Calibri" w:cs="Calibri" w:eastAsia="Calibri" w:hAnsi="Calibri"/>
        </w:rPr>
      </w:pPr>
      <w:r w:rsidDel="00000000" w:rsidR="00000000" w:rsidRPr="00000000">
        <w:rPr>
          <w:rFonts w:ascii="Calibri" w:cs="Calibri" w:eastAsia="Calibri" w:hAnsi="Calibri"/>
          <w:rtl w:val="0"/>
        </w:rPr>
        <w:t xml:space="preserve">After lunch break, Prof.Šendelj made a comprehensive presentation of the Grant Agreement and drafted the Partnership Agreement. Participants discussed the grant agreement, emphasizing the importance of carefully reading it due to its different rules compared to previous projects. Each partner is responsible for co-financing 10% of their allocated budget, which can include personal costs, subcontracting, or other expenses. The team also noted a new rule where costs can only be covered for each work package after it has been successfully completed. The coordinator's role is to inform the team about these obligations and changes.</w:t>
      </w:r>
    </w:p>
    <w:p w:rsidR="00000000" w:rsidDel="00000000" w:rsidP="00000000" w:rsidRDefault="00000000" w:rsidRPr="00000000" w14:paraId="00000035">
      <w:pPr>
        <w:rPr>
          <w:rFonts w:ascii="Calibri" w:cs="Calibri" w:eastAsia="Calibri" w:hAnsi="Calibri"/>
        </w:rPr>
      </w:pPr>
      <w:r w:rsidDel="00000000" w:rsidR="00000000" w:rsidRPr="00000000">
        <w:rPr>
          <w:rtl w:val="0"/>
        </w:rPr>
      </w:r>
    </w:p>
    <w:p w:rsidR="00000000" w:rsidDel="00000000" w:rsidP="00000000" w:rsidRDefault="00000000" w:rsidRPr="00000000" w14:paraId="00000036">
      <w:pPr>
        <w:rPr>
          <w:rFonts w:ascii="Calibri" w:cs="Calibri" w:eastAsia="Calibri" w:hAnsi="Calibri"/>
        </w:rPr>
      </w:pPr>
      <w:r w:rsidDel="00000000" w:rsidR="00000000" w:rsidRPr="00000000">
        <w:rPr>
          <w:rFonts w:ascii="Calibri" w:cs="Calibri" w:eastAsia="Calibri" w:hAnsi="Calibri"/>
          <w:rtl w:val="0"/>
        </w:rPr>
        <w:t xml:space="preserve">The meeting focused on the terms and conditions of a grant agreement, specifically the eligibility criteria, lump sum contributions, and the responsibilities of beneficiaries. There was a discussion about the withholding of payments to beneficiaries if they fail to repay any excessively received grant amounts. The coordinator's role in managing the consortium and ensuring compliance with the agreement was emphasized. The meeting also touched on the obligation of beneficiaries to store information, submit reports, and provide pre-financing guarantees if necessary. The coordinator's responsibilities, including monitoring implementation, acting as an intermediary for communication, and submitting deliverables and reports, were also discussed.</w:t>
      </w:r>
    </w:p>
    <w:p w:rsidR="00000000" w:rsidDel="00000000" w:rsidP="00000000" w:rsidRDefault="00000000" w:rsidRPr="00000000" w14:paraId="00000037">
      <w:pPr>
        <w:rPr>
          <w:rFonts w:ascii="Calibri" w:cs="Calibri" w:eastAsia="Calibri" w:hAnsi="Calibri"/>
        </w:rPr>
      </w:pPr>
      <w:r w:rsidDel="00000000" w:rsidR="00000000" w:rsidRPr="00000000">
        <w:rPr>
          <w:rtl w:val="0"/>
        </w:rPr>
      </w:r>
    </w:p>
    <w:p w:rsidR="00000000" w:rsidDel="00000000" w:rsidP="00000000" w:rsidRDefault="00000000" w:rsidRPr="00000000" w14:paraId="00000038">
      <w:pPr>
        <w:rPr>
          <w:rFonts w:ascii="Calibri" w:cs="Calibri" w:eastAsia="Calibri" w:hAnsi="Calibri"/>
          <w:sz w:val="22"/>
          <w:szCs w:val="22"/>
        </w:rPr>
      </w:pPr>
      <w:r w:rsidDel="00000000" w:rsidR="00000000" w:rsidRPr="00000000">
        <w:rPr>
          <w:rFonts w:ascii="Calibri" w:cs="Calibri" w:eastAsia="Calibri" w:hAnsi="Calibri"/>
          <w:rtl w:val="0"/>
        </w:rPr>
        <w:t xml:space="preserve">Project coordinator established a coherent work plan for the following period and all of the representatives accepted the work plan in detail. </w:t>
      </w:r>
      <w:r w:rsidDel="00000000" w:rsidR="00000000" w:rsidRPr="00000000">
        <w:rPr>
          <w:rtl w:val="0"/>
        </w:rPr>
      </w:r>
    </w:p>
    <w:p w:rsidR="00000000" w:rsidDel="00000000" w:rsidP="00000000" w:rsidRDefault="00000000" w:rsidRPr="00000000" w14:paraId="00000039">
      <w:pPr>
        <w:rPr>
          <w:rFonts w:ascii="Calibri" w:cs="Calibri" w:eastAsia="Calibri" w:hAnsi="Calibri"/>
        </w:rPr>
      </w:pPr>
      <w:r w:rsidDel="00000000" w:rsidR="00000000" w:rsidRPr="00000000">
        <w:rPr>
          <w:rtl w:val="0"/>
        </w:rPr>
      </w:r>
    </w:p>
    <w:p w:rsidR="00000000" w:rsidDel="00000000" w:rsidP="00000000" w:rsidRDefault="00000000" w:rsidRPr="00000000" w14:paraId="0000003A">
      <w:pPr>
        <w:rPr>
          <w:rFonts w:ascii="Calibri" w:cs="Calibri" w:eastAsia="Calibri" w:hAnsi="Calibri"/>
        </w:rPr>
      </w:pPr>
      <w:r w:rsidDel="00000000" w:rsidR="00000000" w:rsidRPr="00000000">
        <w:rPr>
          <w:rFonts w:ascii="Calibri" w:cs="Calibri" w:eastAsia="Calibri" w:hAnsi="Calibri"/>
          <w:rtl w:val="0"/>
        </w:rPr>
        <w:br w:type="textWrapping"/>
        <w:t xml:space="preserve">Meeting ended at 16h.</w:t>
      </w:r>
    </w:p>
    <w:p w:rsidR="00000000" w:rsidDel="00000000" w:rsidP="00000000" w:rsidRDefault="00000000" w:rsidRPr="00000000" w14:paraId="0000003B">
      <w:pPr>
        <w:rPr>
          <w:rFonts w:ascii="Calibri" w:cs="Calibri" w:eastAsia="Calibri" w:hAnsi="Calibri"/>
        </w:rPr>
      </w:pPr>
      <w:r w:rsidDel="00000000" w:rsidR="00000000" w:rsidRPr="00000000">
        <w:rPr>
          <w:rtl w:val="0"/>
        </w:rPr>
      </w:r>
    </w:p>
    <w:p w:rsidR="00000000" w:rsidDel="00000000" w:rsidP="00000000" w:rsidRDefault="00000000" w:rsidRPr="00000000" w14:paraId="0000003C">
      <w:pPr>
        <w:rPr>
          <w:rFonts w:ascii="Calibri" w:cs="Calibri" w:eastAsia="Calibri" w:hAnsi="Calibri"/>
        </w:rPr>
      </w:pPr>
      <w:r w:rsidDel="00000000" w:rsidR="00000000" w:rsidRPr="00000000">
        <w:rPr>
          <w:rtl w:val="0"/>
        </w:rPr>
      </w:r>
    </w:p>
    <w:p w:rsidR="00000000" w:rsidDel="00000000" w:rsidP="00000000" w:rsidRDefault="00000000" w:rsidRPr="00000000" w14:paraId="0000003D">
      <w:pPr>
        <w:pStyle w:val="Heading1"/>
        <w:rPr>
          <w:b w:val="1"/>
          <w:color w:val="000000"/>
        </w:rPr>
      </w:pPr>
      <w:r w:rsidDel="00000000" w:rsidR="00000000" w:rsidRPr="00000000">
        <w:rPr>
          <w:b w:val="1"/>
          <w:color w:val="000000"/>
          <w:rtl w:val="0"/>
        </w:rPr>
        <w:t xml:space="preserve">To-do list:</w:t>
      </w:r>
    </w:p>
    <w:p w:rsidR="00000000" w:rsidDel="00000000" w:rsidP="00000000" w:rsidRDefault="00000000" w:rsidRPr="00000000" w14:paraId="0000003E">
      <w:pPr>
        <w:rPr>
          <w:rFonts w:ascii="Calibri" w:cs="Calibri" w:eastAsia="Calibri" w:hAnsi="Calibri"/>
          <w:sz w:val="22"/>
          <w:szCs w:val="22"/>
        </w:rPr>
      </w:pPr>
      <w:r w:rsidDel="00000000" w:rsidR="00000000" w:rsidRPr="00000000">
        <w:rPr>
          <w:rtl w:val="0"/>
        </w:rPr>
      </w:r>
    </w:p>
    <w:tbl>
      <w:tblPr>
        <w:tblStyle w:val="Table1"/>
        <w:tblW w:w="782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85"/>
        <w:gridCol w:w="1756"/>
        <w:gridCol w:w="1687"/>
        <w:tblGridChange w:id="0">
          <w:tblGrid>
            <w:gridCol w:w="4385"/>
            <w:gridCol w:w="1756"/>
            <w:gridCol w:w="1687"/>
          </w:tblGrid>
        </w:tblGridChange>
      </w:tblGrid>
      <w:tr>
        <w:trPr>
          <w:cantSplit w:val="0"/>
          <w:trHeight w:val="475" w:hRule="atLeast"/>
          <w:tblHeader w:val="0"/>
        </w:trPr>
        <w:tc>
          <w:tcPr>
            <w:shd w:fill="auto" w:val="clear"/>
          </w:tcPr>
          <w:p w:rsidR="00000000" w:rsidDel="00000000" w:rsidP="00000000" w:rsidRDefault="00000000" w:rsidRPr="00000000" w14:paraId="0000003F">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Action</w:t>
            </w:r>
          </w:p>
        </w:tc>
        <w:tc>
          <w:tcPr>
            <w:shd w:fill="auto" w:val="clear"/>
          </w:tcPr>
          <w:p w:rsidR="00000000" w:rsidDel="00000000" w:rsidP="00000000" w:rsidRDefault="00000000" w:rsidRPr="00000000" w14:paraId="00000040">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Partners</w:t>
            </w:r>
          </w:p>
        </w:tc>
        <w:tc>
          <w:tcPr>
            <w:shd w:fill="auto" w:val="clear"/>
          </w:tcPr>
          <w:p w:rsidR="00000000" w:rsidDel="00000000" w:rsidP="00000000" w:rsidRDefault="00000000" w:rsidRPr="00000000" w14:paraId="00000041">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Due Date</w:t>
            </w:r>
          </w:p>
        </w:tc>
      </w:tr>
      <w:tr>
        <w:trPr>
          <w:cantSplit w:val="0"/>
          <w:trHeight w:val="449" w:hRule="atLeast"/>
          <w:tblHeader w:val="0"/>
        </w:trPr>
        <w:tc>
          <w:tcPr>
            <w:shd w:fill="auto" w:val="clear"/>
            <w:vAlign w:val="center"/>
          </w:tcPr>
          <w:p w:rsidR="00000000" w:rsidDel="00000000" w:rsidP="00000000" w:rsidRDefault="00000000" w:rsidRPr="00000000" w14:paraId="00000042">
            <w:pPr>
              <w:jc w:val="center"/>
              <w:rPr>
                <w:rFonts w:ascii="Calibri" w:cs="Calibri" w:eastAsia="Calibri" w:hAnsi="Calibri"/>
                <w:sz w:val="22"/>
                <w:szCs w:val="22"/>
              </w:rPr>
            </w:pPr>
            <w:r w:rsidDel="00000000" w:rsidR="00000000" w:rsidRPr="00000000">
              <w:rPr>
                <w:rFonts w:ascii="Calibri" w:cs="Calibri" w:eastAsia="Calibri" w:hAnsi="Calibri"/>
                <w:rtl w:val="0"/>
              </w:rPr>
              <w:t xml:space="preserve">WP1- Review the Grant agreement, understand the new lump sum financing method and work package-based structure</w:t>
            </w:r>
            <w:r w:rsidDel="00000000" w:rsidR="00000000" w:rsidRPr="00000000">
              <w:rPr>
                <w:rtl w:val="0"/>
              </w:rPr>
            </w:r>
          </w:p>
        </w:tc>
        <w:tc>
          <w:tcPr>
            <w:shd w:fill="auto" w:val="clear"/>
            <w:vAlign w:val="center"/>
          </w:tcPr>
          <w:p w:rsidR="00000000" w:rsidDel="00000000" w:rsidP="00000000" w:rsidRDefault="00000000" w:rsidRPr="00000000" w14:paraId="00000043">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partners</w:t>
            </w:r>
          </w:p>
        </w:tc>
        <w:tc>
          <w:tcPr>
            <w:shd w:fill="auto" w:val="clear"/>
            <w:vAlign w:val="center"/>
          </w:tcPr>
          <w:p w:rsidR="00000000" w:rsidDel="00000000" w:rsidP="00000000" w:rsidRDefault="00000000" w:rsidRPr="00000000" w14:paraId="00000044">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27/01/2025</w:t>
            </w:r>
          </w:p>
        </w:tc>
      </w:tr>
      <w:tr>
        <w:trPr>
          <w:cantSplit w:val="0"/>
          <w:trHeight w:val="449" w:hRule="atLeast"/>
          <w:tblHeader w:val="0"/>
        </w:trPr>
        <w:tc>
          <w:tcPr>
            <w:shd w:fill="auto" w:val="clear"/>
            <w:vAlign w:val="center"/>
          </w:tcPr>
          <w:p w:rsidR="00000000" w:rsidDel="00000000" w:rsidP="00000000" w:rsidRDefault="00000000" w:rsidRPr="00000000" w14:paraId="00000045">
            <w:pPr>
              <w:jc w:val="center"/>
              <w:rPr>
                <w:rFonts w:ascii="Calibri" w:cs="Calibri" w:eastAsia="Calibri" w:hAnsi="Calibri"/>
              </w:rPr>
            </w:pPr>
            <w:r w:rsidDel="00000000" w:rsidR="00000000" w:rsidRPr="00000000">
              <w:rPr>
                <w:rFonts w:ascii="Calibri" w:cs="Calibri" w:eastAsia="Calibri" w:hAnsi="Calibri"/>
                <w:rtl w:val="0"/>
              </w:rPr>
              <w:t xml:space="preserve">WP1- Prepare technical requirements for equipment purchases</w:t>
            </w:r>
          </w:p>
        </w:tc>
        <w:tc>
          <w:tcPr>
            <w:shd w:fill="auto" w:val="clear"/>
            <w:vAlign w:val="center"/>
          </w:tcPr>
          <w:p w:rsidR="00000000" w:rsidDel="00000000" w:rsidP="00000000" w:rsidRDefault="00000000" w:rsidRPr="00000000" w14:paraId="00000046">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UDG, UOM, UNIM, AUB</w:t>
            </w:r>
          </w:p>
        </w:tc>
        <w:tc>
          <w:tcPr>
            <w:shd w:fill="auto" w:val="clear"/>
            <w:vAlign w:val="center"/>
          </w:tcPr>
          <w:p w:rsidR="00000000" w:rsidDel="00000000" w:rsidP="00000000" w:rsidRDefault="00000000" w:rsidRPr="00000000" w14:paraId="00000047">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27/01/2025</w:t>
            </w:r>
          </w:p>
        </w:tc>
      </w:tr>
      <w:tr>
        <w:trPr>
          <w:cantSplit w:val="0"/>
          <w:trHeight w:val="449" w:hRule="atLeast"/>
          <w:tblHeader w:val="0"/>
        </w:trPr>
        <w:tc>
          <w:tcPr>
            <w:shd w:fill="auto" w:val="clear"/>
            <w:vAlign w:val="center"/>
          </w:tcPr>
          <w:p w:rsidR="00000000" w:rsidDel="00000000" w:rsidP="00000000" w:rsidRDefault="00000000" w:rsidRPr="00000000" w14:paraId="00000048">
            <w:pPr>
              <w:jc w:val="center"/>
              <w:rPr>
                <w:rFonts w:ascii="Calibri" w:cs="Calibri" w:eastAsia="Calibri" w:hAnsi="Calibri"/>
              </w:rPr>
            </w:pPr>
            <w:r w:rsidDel="00000000" w:rsidR="00000000" w:rsidRPr="00000000">
              <w:rPr>
                <w:rFonts w:ascii="Calibri" w:cs="Calibri" w:eastAsia="Calibri" w:hAnsi="Calibri"/>
                <w:rtl w:val="0"/>
              </w:rPr>
              <w:t xml:space="preserve">WP1- Tax exemption procedure </w:t>
            </w:r>
          </w:p>
        </w:tc>
        <w:tc>
          <w:tcPr>
            <w:shd w:fill="auto" w:val="clear"/>
            <w:vAlign w:val="center"/>
          </w:tcPr>
          <w:p w:rsidR="00000000" w:rsidDel="00000000" w:rsidP="00000000" w:rsidRDefault="00000000" w:rsidRPr="00000000" w14:paraId="0000004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UDG and inform UOM, UM, AUB</w:t>
            </w:r>
          </w:p>
        </w:tc>
        <w:tc>
          <w:tcPr>
            <w:shd w:fill="auto" w:val="clear"/>
            <w:vAlign w:val="center"/>
          </w:tcPr>
          <w:p w:rsidR="00000000" w:rsidDel="00000000" w:rsidP="00000000" w:rsidRDefault="00000000" w:rsidRPr="00000000" w14:paraId="0000004A">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31/01/2025</w:t>
            </w:r>
          </w:p>
        </w:tc>
      </w:tr>
      <w:tr>
        <w:trPr>
          <w:cantSplit w:val="0"/>
          <w:trHeight w:val="449" w:hRule="atLeast"/>
          <w:tblHeader w:val="0"/>
        </w:trPr>
        <w:tc>
          <w:tcPr>
            <w:shd w:fill="auto" w:val="clear"/>
            <w:vAlign w:val="center"/>
          </w:tcPr>
          <w:p w:rsidR="00000000" w:rsidDel="00000000" w:rsidP="00000000" w:rsidRDefault="00000000" w:rsidRPr="00000000" w14:paraId="0000004B">
            <w:pPr>
              <w:jc w:val="center"/>
              <w:rPr>
                <w:rFonts w:ascii="Calibri" w:cs="Calibri" w:eastAsia="Calibri" w:hAnsi="Calibri"/>
              </w:rPr>
            </w:pPr>
            <w:r w:rsidDel="00000000" w:rsidR="00000000" w:rsidRPr="00000000">
              <w:rPr>
                <w:rFonts w:ascii="Calibri" w:cs="Calibri" w:eastAsia="Calibri" w:hAnsi="Calibri"/>
                <w:rtl w:val="0"/>
              </w:rPr>
              <w:t xml:space="preserve">WP1- Send email addresses to project coordinator for access to shared Google sheet and Google Drive.</w:t>
            </w:r>
          </w:p>
        </w:tc>
        <w:tc>
          <w:tcPr>
            <w:shd w:fill="auto" w:val="clear"/>
            <w:vAlign w:val="center"/>
          </w:tcPr>
          <w:p w:rsidR="00000000" w:rsidDel="00000000" w:rsidP="00000000" w:rsidRDefault="00000000" w:rsidRPr="00000000" w14:paraId="0000004C">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partners</w:t>
            </w:r>
          </w:p>
        </w:tc>
        <w:tc>
          <w:tcPr>
            <w:shd w:fill="auto" w:val="clear"/>
            <w:vAlign w:val="center"/>
          </w:tcPr>
          <w:p w:rsidR="00000000" w:rsidDel="00000000" w:rsidP="00000000" w:rsidRDefault="00000000" w:rsidRPr="00000000" w14:paraId="0000004D">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27/01/2025</w:t>
            </w:r>
          </w:p>
        </w:tc>
      </w:tr>
      <w:tr>
        <w:trPr>
          <w:cantSplit w:val="0"/>
          <w:trHeight w:val="449" w:hRule="atLeast"/>
          <w:tblHeader w:val="0"/>
        </w:trPr>
        <w:tc>
          <w:tcPr>
            <w:shd w:fill="auto" w:val="clear"/>
            <w:vAlign w:val="center"/>
          </w:tcPr>
          <w:p w:rsidR="00000000" w:rsidDel="00000000" w:rsidP="00000000" w:rsidRDefault="00000000" w:rsidRPr="00000000" w14:paraId="0000004E">
            <w:pPr>
              <w:jc w:val="center"/>
              <w:rPr>
                <w:rFonts w:ascii="Calibri" w:cs="Calibri" w:eastAsia="Calibri" w:hAnsi="Calibri"/>
              </w:rPr>
            </w:pPr>
            <w:r w:rsidDel="00000000" w:rsidR="00000000" w:rsidRPr="00000000">
              <w:rPr>
                <w:rFonts w:ascii="Calibri" w:cs="Calibri" w:eastAsia="Calibri" w:hAnsi="Calibri"/>
                <w:rtl w:val="0"/>
              </w:rPr>
              <w:t xml:space="preserve">WP1- Inform project partners about key messages received during online CBHE meeting organised by EACEA on 29-30th January 2025</w:t>
            </w:r>
          </w:p>
        </w:tc>
        <w:tc>
          <w:tcPr>
            <w:shd w:fill="auto" w:val="clear"/>
            <w:vAlign w:val="center"/>
          </w:tcPr>
          <w:p w:rsidR="00000000" w:rsidDel="00000000" w:rsidP="00000000" w:rsidRDefault="00000000" w:rsidRPr="00000000" w14:paraId="0000004F">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UDG</w:t>
            </w:r>
          </w:p>
        </w:tc>
        <w:tc>
          <w:tcPr>
            <w:shd w:fill="auto" w:val="clear"/>
            <w:vAlign w:val="center"/>
          </w:tcPr>
          <w:p w:rsidR="00000000" w:rsidDel="00000000" w:rsidP="00000000" w:rsidRDefault="00000000" w:rsidRPr="00000000" w14:paraId="00000050">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Online coordination meeting</w:t>
            </w:r>
          </w:p>
        </w:tc>
      </w:tr>
      <w:tr>
        <w:trPr>
          <w:cantSplit w:val="0"/>
          <w:trHeight w:val="449" w:hRule="atLeast"/>
          <w:tblHeader w:val="0"/>
        </w:trPr>
        <w:tc>
          <w:tcPr>
            <w:shd w:fill="auto" w:val="clear"/>
          </w:tcPr>
          <w:p w:rsidR="00000000" w:rsidDel="00000000" w:rsidP="00000000" w:rsidRDefault="00000000" w:rsidRPr="00000000" w14:paraId="00000051">
            <w:pPr>
              <w:jc w:val="center"/>
              <w:rPr>
                <w:rFonts w:ascii="Calibri" w:cs="Calibri" w:eastAsia="Calibri" w:hAnsi="Calibri"/>
              </w:rPr>
            </w:pPr>
            <w:r w:rsidDel="00000000" w:rsidR="00000000" w:rsidRPr="00000000">
              <w:rPr>
                <w:rFonts w:ascii="Calibri" w:cs="Calibri" w:eastAsia="Calibri" w:hAnsi="Calibri"/>
                <w:rtl w:val="0"/>
              </w:rPr>
              <w:t xml:space="preserve">WP10- Prepare and publish website draft</w:t>
            </w:r>
          </w:p>
          <w:p w:rsidR="00000000" w:rsidDel="00000000" w:rsidP="00000000" w:rsidRDefault="00000000" w:rsidRPr="00000000" w14:paraId="00000052">
            <w:pPr>
              <w:jc w:val="center"/>
              <w:rPr>
                <w:rFonts w:ascii="Calibri" w:cs="Calibri" w:eastAsia="Calibri" w:hAnsi="Calibri"/>
              </w:rPr>
            </w:pPr>
            <w:r w:rsidDel="00000000" w:rsidR="00000000" w:rsidRPr="00000000">
              <w:rPr>
                <w:rtl w:val="0"/>
              </w:rPr>
            </w:r>
          </w:p>
        </w:tc>
        <w:tc>
          <w:tcPr>
            <w:shd w:fill="auto" w:val="clear"/>
            <w:vAlign w:val="center"/>
          </w:tcPr>
          <w:p w:rsidR="00000000" w:rsidDel="00000000" w:rsidP="00000000" w:rsidRDefault="00000000" w:rsidRPr="00000000" w14:paraId="00000053">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University of Donja Gorica</w:t>
            </w:r>
          </w:p>
        </w:tc>
        <w:tc>
          <w:tcPr>
            <w:shd w:fill="auto" w:val="clear"/>
            <w:vAlign w:val="center"/>
          </w:tcPr>
          <w:p w:rsidR="00000000" w:rsidDel="00000000" w:rsidP="00000000" w:rsidRDefault="00000000" w:rsidRPr="00000000" w14:paraId="00000054">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27/01/2025</w:t>
            </w:r>
            <w:r w:rsidDel="00000000" w:rsidR="00000000" w:rsidRPr="00000000">
              <w:rPr>
                <w:rtl w:val="0"/>
              </w:rPr>
            </w:r>
          </w:p>
        </w:tc>
      </w:tr>
    </w:tbl>
    <w:p w:rsidR="00000000" w:rsidDel="00000000" w:rsidP="00000000" w:rsidRDefault="00000000" w:rsidRPr="00000000" w14:paraId="00000055">
      <w:pPr>
        <w:rPr/>
      </w:pPr>
      <w:r w:rsidDel="00000000" w:rsidR="00000000" w:rsidRPr="00000000">
        <w:rPr>
          <w:rtl w:val="0"/>
        </w:rPr>
        <w:t xml:space="preserve"> </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E">
      <w:pPr>
        <w:pStyle w:val="Heading1"/>
        <w:rPr>
          <w:b w:val="1"/>
          <w:color w:val="000000"/>
        </w:rPr>
      </w:pPr>
      <w:r w:rsidDel="00000000" w:rsidR="00000000" w:rsidRPr="00000000">
        <w:rPr>
          <w:rtl w:val="0"/>
        </w:rPr>
      </w:r>
    </w:p>
    <w:p w:rsidR="00000000" w:rsidDel="00000000" w:rsidP="00000000" w:rsidRDefault="00000000" w:rsidRPr="00000000" w14:paraId="0000005F">
      <w:pPr>
        <w:pStyle w:val="Heading1"/>
        <w:rPr>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60">
      <w:pPr>
        <w:pStyle w:val="Heading1"/>
        <w:rPr>
          <w:b w:val="1"/>
          <w:color w:val="000000"/>
        </w:rPr>
      </w:pPr>
      <w:r w:rsidDel="00000000" w:rsidR="00000000" w:rsidRPr="00000000">
        <w:rPr>
          <w:b w:val="1"/>
          <w:color w:val="000000"/>
          <w:rtl w:val="0"/>
        </w:rPr>
        <w:t xml:space="preserve">Photos:</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jc w:val="center"/>
        <w:rPr/>
      </w:pPr>
      <w:r w:rsidDel="00000000" w:rsidR="00000000" w:rsidRPr="00000000">
        <w:rPr/>
        <w:pict>
          <v:shape id="_x0000_i1025" style="width:358.5pt;height:478.15pt" type="#_x0000_t75">
            <v:imagedata r:id="rId1" o:title="Family photo-01"/>
          </v:shape>
        </w:pict>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jc w:val="center"/>
        <w:rPr/>
      </w:pPr>
      <w:r w:rsidDel="00000000" w:rsidR="00000000" w:rsidRPr="00000000">
        <w:rPr>
          <w:rtl w:val="0"/>
        </w:rPr>
      </w:r>
    </w:p>
    <w:p w:rsidR="00000000" w:rsidDel="00000000" w:rsidP="00000000" w:rsidRDefault="00000000" w:rsidRPr="00000000" w14:paraId="0000006B">
      <w:pPr>
        <w:jc w:val="center"/>
        <w:rPr/>
      </w:pPr>
      <w:r w:rsidDel="00000000" w:rsidR="00000000" w:rsidRPr="00000000">
        <w:rPr/>
        <w:pict>
          <v:shape id="_x0000_i1026" style="width:351pt;height:264pt" type="#_x0000_t75">
            <v:imagedata r:id="rId2" o:title="20250122_091606"/>
          </v:shape>
        </w:pict>
      </w:r>
      <w:r w:rsidDel="00000000" w:rsidR="00000000" w:rsidRPr="00000000">
        <w:rPr>
          <w:rtl w:val="0"/>
        </w:rPr>
      </w:r>
    </w:p>
    <w:p w:rsidR="00000000" w:rsidDel="00000000" w:rsidP="00000000" w:rsidRDefault="00000000" w:rsidRPr="00000000" w14:paraId="0000006C">
      <w:pPr>
        <w:jc w:val="center"/>
        <w:rPr/>
      </w:pPr>
      <w:r w:rsidDel="00000000" w:rsidR="00000000" w:rsidRPr="00000000">
        <w:rPr/>
        <w:pict>
          <v:shape id="_x0000_i1027" style="width:385.9pt;height:289.5pt" type="#_x0000_t75">
            <v:imagedata r:id="rId3" o:title="20250122_102750"/>
          </v:shape>
        </w:pict>
      </w:r>
      <w:r w:rsidDel="00000000" w:rsidR="00000000" w:rsidRPr="00000000">
        <w:rPr>
          <w:rtl w:val="0"/>
        </w:rPr>
      </w:r>
    </w:p>
    <w:sectPr>
      <w:headerReference r:id="rId10" w:type="default"/>
      <w:headerReference r:id="rId11" w:type="first"/>
      <w:foot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pBdr>
        <w:top w:color="000000" w:space="1" w:sz="4" w:val="single"/>
      </w:pBdr>
      <w:jc w:val="center"/>
      <w:rPr>
        <w:rFonts w:ascii="Arial" w:cs="Arial" w:eastAsia="Arial" w:hAnsi="Arial"/>
        <w:sz w:val="16"/>
        <w:szCs w:val="16"/>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6" name=""/>
              <a:graphic>
                <a:graphicData uri="http://schemas.microsoft.com/office/word/2010/wordprocessingShape">
                  <wps:wsp>
                    <wps:cNvSpPr/>
                    <wps:cNvPr id="2" name="Shape 2"/>
                    <wps:spPr>
                      <a:xfrm>
                        <a:off x="3682300" y="3322800"/>
                        <a:ext cx="3327400" cy="914400"/>
                      </a:xfrm>
                      <a:prstGeom prst="rect">
                        <a:avLst/>
                      </a:prstGeom>
                      <a:noFill/>
                      <a:ln>
                        <a:noFill/>
                      </a:ln>
                    </wps:spPr>
                    <wps:txbx>
                      <w:txbxContent>
                        <w:p w:rsidR="00000000" w:rsidDel="00000000" w:rsidP="00000000" w:rsidRDefault="00000000" w:rsidRPr="00000000">
                          <w:pPr>
                            <w:spacing w:after="4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6" name="image7.png"/>
              <a:graphic>
                <a:graphicData uri="http://schemas.openxmlformats.org/drawingml/2006/picture">
                  <pic:pic>
                    <pic:nvPicPr>
                      <pic:cNvPr id="0" name="image7.png"/>
                      <pic:cNvPicPr preferRelativeResize="0"/>
                    </pic:nvPicPr>
                    <pic:blipFill>
                      <a:blip r:embed="rId4"/>
                      <a:srcRect/>
                      <a:stretch>
                        <a:fillRect/>
                      </a:stretch>
                    </pic:blipFill>
                    <pic:spPr>
                      <a:xfrm>
                        <a:off x="0" y="0"/>
                        <a:ext cx="3336925" cy="9239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7" name=""/>
              <a:graphic>
                <a:graphicData uri="http://schemas.microsoft.com/office/word/2010/wordprocessingShape">
                  <wps:wsp>
                    <wps:cNvSpPr/>
                    <wps:cNvPr id="3" name="Shape 3"/>
                    <wps:spPr>
                      <a:xfrm>
                        <a:off x="3936300" y="3315180"/>
                        <a:ext cx="2819400" cy="929640"/>
                      </a:xfrm>
                      <a:prstGeom prst="rect">
                        <a:avLst/>
                      </a:prstGeom>
                      <a:solidFill>
                        <a:srgbClr val="FFFFFF"/>
                      </a:solidFill>
                      <a:ln>
                        <a:noFill/>
                      </a:ln>
                    </wps:spPr>
                    <wps:txbx>
                      <w:txbxContent>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1"/>
                              <w:i w:val="0"/>
                              <w:smallCaps w:val="0"/>
                              <w:strike w:val="0"/>
                              <w:color w:val="000000"/>
                              <w:sz w:val="16"/>
                              <w:vertAlign w:val="baseline"/>
                            </w:rPr>
                            <w:t xml:space="preserve">PROJECT COORDINATOR:</w:t>
                          </w:r>
                          <w:r w:rsidDel="00000000" w:rsidR="00000000" w:rsidRPr="00000000">
                            <w:rPr>
                              <w:rFonts w:ascii="Arial" w:cs="Arial" w:eastAsia="Arial" w:hAnsi="Arial"/>
                              <w:b w:val="0"/>
                              <w:i w:val="0"/>
                              <w:smallCaps w:val="0"/>
                              <w:strike w:val="0"/>
                              <w:color w:val="000000"/>
                              <w:sz w:val="16"/>
                              <w:vertAlign w:val="baseline"/>
                            </w:rPr>
                            <w:t xml:space="preserve"> University of Donja Gorica</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Donja Gorica, 81 000 Podgorica, Montenegro</w:t>
                          </w:r>
                        </w:p>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ff"/>
                              <w:sz w:val="16"/>
                              <w:u w:val="single"/>
                              <w:vertAlign w:val="baseline"/>
                            </w:rPr>
                            <w:t xml:space="preserve">http://www.udg.edu.me</w:t>
                          </w:r>
                          <w:r w:rsidDel="00000000" w:rsidR="00000000" w:rsidRPr="00000000">
                            <w:rPr>
                              <w:rFonts w:ascii="Arial" w:cs="Arial" w:eastAsia="Arial" w:hAnsi="Arial"/>
                              <w:b w:val="0"/>
                              <w:i w:val="0"/>
                              <w:smallCaps w:val="0"/>
                              <w:strike w:val="0"/>
                              <w:color w:val="000000"/>
                              <w:sz w:val="16"/>
                              <w:vertAlign w:val="baseline"/>
                            </w:rPr>
                            <w:t xml:space="preserve"> /    |  </w:t>
                          </w:r>
                          <w:r w:rsidDel="00000000" w:rsidR="00000000" w:rsidRPr="00000000">
                            <w:rPr>
                              <w:rFonts w:ascii="Arial" w:cs="Arial" w:eastAsia="Arial" w:hAnsi="Arial"/>
                              <w:b w:val="0"/>
                              <w:i w:val="0"/>
                              <w:smallCaps w:val="0"/>
                              <w:strike w:val="0"/>
                              <w:color w:val="0000ff"/>
                              <w:sz w:val="16"/>
                              <w:u w:val="single"/>
                              <w:vertAlign w:val="baseline"/>
                            </w:rPr>
                            <w:t xml:space="preserve">udg@udg.edu.me</w:t>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Tel:+382(0)20 410 777        | Fax:+382(0)20 410 766</w:t>
                          </w:r>
                          <w:r w:rsidDel="00000000" w:rsidR="00000000" w:rsidRPr="00000000">
                            <w:rPr>
                              <w:rFonts w:ascii="Arial" w:cs="Arial" w:eastAsia="Arial" w:hAnsi="Arial"/>
                              <w:b w:val="0"/>
                              <w:i w:val="0"/>
                              <w:smallCaps w:val="0"/>
                              <w:strike w:val="0"/>
                              <w:color w:val="000000"/>
                              <w:sz w:val="16"/>
                              <w:vertAlign w:val="baseline"/>
                            </w:rPr>
                            <w:br w:type="textWrapping"/>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7" name="image8.png"/>
              <a:graphic>
                <a:graphicData uri="http://schemas.openxmlformats.org/drawingml/2006/picture">
                  <pic:pic>
                    <pic:nvPicPr>
                      <pic:cNvPr id="0" name="image8.png"/>
                      <pic:cNvPicPr preferRelativeResize="0"/>
                    </pic:nvPicPr>
                    <pic:blipFill>
                      <a:blip r:embed="rId5"/>
                      <a:srcRect/>
                      <a:stretch>
                        <a:fillRect/>
                      </a:stretch>
                    </pic:blipFill>
                    <pic:spPr>
                      <a:xfrm>
                        <a:off x="0" y="0"/>
                        <a:ext cx="2828925" cy="939165"/>
                      </a:xfrm>
                      <a:prstGeom prst="rect"/>
                      <a:ln/>
                    </pic:spPr>
                  </pic:pic>
                </a:graphicData>
              </a:graphic>
            </wp:anchor>
          </w:drawing>
        </mc:Fallback>
      </mc:AlternateContent>
    </w:r>
  </w:p>
  <w:p w:rsidR="00000000" w:rsidDel="00000000" w:rsidP="00000000" w:rsidRDefault="00000000" w:rsidRPr="00000000" w14:paraId="00000071">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72">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73">
    <w:pPr>
      <w:pBdr>
        <w:top w:color="000000" w:space="1" w:sz="4" w:val="single"/>
      </w:pBdr>
      <w:jc w:val="center"/>
      <w:rPr>
        <w:rFonts w:ascii="Arial" w:cs="Arial" w:eastAsia="Arial" w:hAnsi="Arial"/>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4145279</wp:posOffset>
          </wp:positionH>
          <wp:positionV relativeFrom="paragraph">
            <wp:posOffset>-205739</wp:posOffset>
          </wp:positionV>
          <wp:extent cx="2448701" cy="664210"/>
          <wp:effectExtent b="0" l="0" r="0" t="0"/>
          <wp:wrapNone/>
          <wp:docPr id="8" name="image5.png"/>
          <a:graphic>
            <a:graphicData uri="http://schemas.openxmlformats.org/drawingml/2006/picture">
              <pic:pic>
                <pic:nvPicPr>
                  <pic:cNvPr id="0" name="image5.png"/>
                  <pic:cNvPicPr preferRelativeResize="0"/>
                </pic:nvPicPr>
                <pic:blipFill>
                  <a:blip r:embed="rId4"/>
                  <a:srcRect b="0" l="0" r="0" t="0"/>
                  <a:stretch>
                    <a:fillRect/>
                  </a:stretch>
                </pic:blipFill>
                <pic:spPr>
                  <a:xfrm>
                    <a:off x="0" y="0"/>
                    <a:ext cx="2448701" cy="6642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-99059</wp:posOffset>
          </wp:positionV>
          <wp:extent cx="1691640" cy="559435"/>
          <wp:effectExtent b="0" l="0" r="0" t="0"/>
          <wp:wrapNone/>
          <wp:docPr descr="LOGO-01" id="10" name="image6.png"/>
          <a:graphic>
            <a:graphicData uri="http://schemas.openxmlformats.org/drawingml/2006/picture">
              <pic:pic>
                <pic:nvPicPr>
                  <pic:cNvPr descr="LOGO-01" id="0" name="image6.png"/>
                  <pic:cNvPicPr preferRelativeResize="0"/>
                </pic:nvPicPr>
                <pic:blipFill>
                  <a:blip r:embed="rId5"/>
                  <a:srcRect b="0" l="0" r="0" t="0"/>
                  <a:stretch>
                    <a:fillRect/>
                  </a:stretch>
                </pic:blipFill>
                <pic:spPr>
                  <a:xfrm>
                    <a:off x="0" y="0"/>
                    <a:ext cx="1691640" cy="559435"/>
                  </a:xfrm>
                  <a:prstGeom prst="rect"/>
                  <a:ln/>
                </pic:spPr>
              </pic:pic>
            </a:graphicData>
          </a:graphic>
        </wp:anchor>
      </w:drawing>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anchor allowOverlap="1" behindDoc="0" distB="0" distT="0" distL="114300" distR="114300" hidden="0" layoutInCell="1" locked="0" relativeHeight="0" simplePos="0">
          <wp:simplePos x="0" y="0"/>
          <wp:positionH relativeFrom="page">
            <wp:align>left</wp:align>
          </wp:positionH>
          <wp:positionV relativeFrom="page">
            <wp:align>top</wp:align>
          </wp:positionV>
          <wp:extent cx="7785847" cy="1470660"/>
          <wp:effectExtent b="0" l="0" r="0" t="0"/>
          <wp:wrapTopAndBottom distB="0" distT="0"/>
          <wp:docPr id="9" name="image4.png"/>
          <a:graphic>
            <a:graphicData uri="http://schemas.openxmlformats.org/drawingml/2006/picture">
              <pic:pic>
                <pic:nvPicPr>
                  <pic:cNvPr id="0" name="image4.png"/>
                  <pic:cNvPicPr preferRelativeResize="0"/>
                </pic:nvPicPr>
                <pic:blipFill>
                  <a:blip r:embed="rId4"/>
                  <a:srcRect b="0" l="0" r="0" t="0"/>
                  <a:stretch>
                    <a:fillRect/>
                  </a:stretch>
                </pic:blipFill>
                <pic:spPr>
                  <a:xfrm>
                    <a:off x="0" y="0"/>
                    <a:ext cx="7785847" cy="147066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e75b5"/>
      <w:sz w:val="32"/>
      <w:szCs w:val="32"/>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A97692"/>
    <w:pPr>
      <w:spacing w:after="0" w:line="240" w:lineRule="auto"/>
      <w:jc w:val="both"/>
    </w:pPr>
    <w:rPr>
      <w:rFonts w:ascii="Times New Roman YU" w:cs="Times New Roman" w:eastAsia="Times New Roman" w:hAnsi="Times New Roman YU"/>
      <w:sz w:val="24"/>
      <w:szCs w:val="20"/>
      <w:lang w:val="en-GB"/>
    </w:rPr>
  </w:style>
  <w:style w:type="paragraph" w:styleId="Heading1">
    <w:name w:val="heading 1"/>
    <w:basedOn w:val="Normal"/>
    <w:next w:val="Normal"/>
    <w:link w:val="Heading1Char"/>
    <w:uiPriority w:val="9"/>
    <w:qFormat w:val="1"/>
    <w:rsid w:val="00EF1BB5"/>
    <w:pPr>
      <w:keepNext w:val="1"/>
      <w:keepLines w:val="1"/>
      <w:spacing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link w:val="Heading2Char"/>
    <w:uiPriority w:val="9"/>
    <w:unhideWhenUsed w:val="1"/>
    <w:qFormat w:val="1"/>
    <w:rsid w:val="000459D1"/>
    <w:pPr>
      <w:keepNext w:val="1"/>
      <w:spacing w:after="60" w:before="240"/>
      <w:outlineLvl w:val="1"/>
    </w:pPr>
    <w:rPr>
      <w:rFonts w:ascii="Cambria" w:hAnsi="Cambria"/>
      <w:b w:val="1"/>
      <w:bCs w:val="1"/>
      <w:i w:val="1"/>
      <w:iCs w:val="1"/>
      <w:sz w:val="28"/>
      <w:szCs w:val="28"/>
    </w:rPr>
  </w:style>
  <w:style w:type="paragraph" w:styleId="Heading3">
    <w:name w:val="heading 3"/>
    <w:basedOn w:val="Normal"/>
    <w:next w:val="Normal"/>
    <w:link w:val="Heading3Char"/>
    <w:uiPriority w:val="9"/>
    <w:unhideWhenUsed w:val="1"/>
    <w:qFormat w:val="1"/>
    <w:rsid w:val="000459D1"/>
    <w:pPr>
      <w:keepNext w:val="1"/>
      <w:spacing w:after="60" w:before="240"/>
      <w:outlineLvl w:val="2"/>
    </w:pPr>
    <w:rPr>
      <w:rFonts w:ascii="Cambria" w:hAnsi="Cambria"/>
      <w:b w:val="1"/>
      <w:bCs w:val="1"/>
      <w:sz w:val="26"/>
      <w:szCs w:val="26"/>
    </w:rPr>
  </w:style>
  <w:style w:type="paragraph" w:styleId="Heading4">
    <w:name w:val="heading 4"/>
    <w:basedOn w:val="Normal"/>
    <w:next w:val="Normal"/>
    <w:link w:val="Heading4Char"/>
    <w:uiPriority w:val="9"/>
    <w:unhideWhenUsed w:val="1"/>
    <w:qFormat w:val="1"/>
    <w:rsid w:val="00497F31"/>
    <w:pPr>
      <w:keepNext w:val="1"/>
      <w:spacing w:after="60" w:before="240"/>
      <w:outlineLvl w:val="3"/>
    </w:pPr>
    <w:rPr>
      <w:rFonts w:ascii="Calibri" w:hAnsi="Calibri"/>
      <w:b w:val="1"/>
      <w:bCs w:val="1"/>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97F31"/>
    <w:pPr>
      <w:tabs>
        <w:tab w:val="center" w:pos="4680"/>
        <w:tab w:val="right" w:pos="9360"/>
      </w:tabs>
    </w:pPr>
  </w:style>
  <w:style w:type="character" w:styleId="HeaderChar" w:customStyle="1">
    <w:name w:val="Header Char"/>
    <w:basedOn w:val="DefaultParagraphFont"/>
    <w:link w:val="Header"/>
    <w:uiPriority w:val="99"/>
    <w:rsid w:val="00497F31"/>
  </w:style>
  <w:style w:type="paragraph" w:styleId="Footer">
    <w:name w:val="footer"/>
    <w:basedOn w:val="Normal"/>
    <w:link w:val="FooterChar"/>
    <w:uiPriority w:val="99"/>
    <w:unhideWhenUsed w:val="1"/>
    <w:rsid w:val="00497F31"/>
    <w:pPr>
      <w:tabs>
        <w:tab w:val="center" w:pos="4680"/>
        <w:tab w:val="right" w:pos="9360"/>
      </w:tabs>
    </w:pPr>
  </w:style>
  <w:style w:type="character" w:styleId="FooterChar" w:customStyle="1">
    <w:name w:val="Footer Char"/>
    <w:basedOn w:val="DefaultParagraphFont"/>
    <w:link w:val="Footer"/>
    <w:uiPriority w:val="99"/>
    <w:rsid w:val="00497F31"/>
  </w:style>
  <w:style w:type="character" w:styleId="Hyperlink">
    <w:name w:val="Hyperlink"/>
    <w:uiPriority w:val="99"/>
    <w:unhideWhenUsed w:val="1"/>
    <w:rsid w:val="00497F31"/>
    <w:rPr>
      <w:color w:val="0000ff"/>
      <w:u w:val="single"/>
    </w:rPr>
  </w:style>
  <w:style w:type="character" w:styleId="Heading4Char" w:customStyle="1">
    <w:name w:val="Heading 4 Char"/>
    <w:basedOn w:val="DefaultParagraphFont"/>
    <w:link w:val="Heading4"/>
    <w:uiPriority w:val="9"/>
    <w:rsid w:val="00497F31"/>
    <w:rPr>
      <w:rFonts w:ascii="Calibri" w:cs="Times New Roman" w:eastAsia="Times New Roman" w:hAnsi="Calibri"/>
      <w:b w:val="1"/>
      <w:bCs w:val="1"/>
      <w:sz w:val="28"/>
      <w:szCs w:val="28"/>
      <w:lang w:val="en-GB"/>
    </w:rPr>
  </w:style>
  <w:style w:type="character" w:styleId="Strong">
    <w:name w:val="Strong"/>
    <w:uiPriority w:val="22"/>
    <w:qFormat w:val="1"/>
    <w:rsid w:val="00497F31"/>
    <w:rPr>
      <w:b w:val="1"/>
      <w:bCs w:val="1"/>
    </w:rPr>
  </w:style>
  <w:style w:type="character" w:styleId="Heading1Char" w:customStyle="1">
    <w:name w:val="Heading 1 Char"/>
    <w:basedOn w:val="DefaultParagraphFont"/>
    <w:link w:val="Heading1"/>
    <w:uiPriority w:val="9"/>
    <w:rsid w:val="00EF1BB5"/>
    <w:rPr>
      <w:rFonts w:asciiTheme="majorHAnsi" w:cstheme="majorBidi" w:eastAsiaTheme="majorEastAsia" w:hAnsiTheme="majorHAnsi"/>
      <w:color w:val="2e74b5" w:themeColor="accent1" w:themeShade="0000BF"/>
      <w:sz w:val="32"/>
      <w:szCs w:val="32"/>
      <w:lang w:val="en-GB"/>
    </w:rPr>
  </w:style>
  <w:style w:type="paragraph" w:styleId="TOCHeading">
    <w:name w:val="TOC Heading"/>
    <w:basedOn w:val="Heading1"/>
    <w:next w:val="Normal"/>
    <w:uiPriority w:val="39"/>
    <w:unhideWhenUsed w:val="1"/>
    <w:qFormat w:val="1"/>
    <w:rsid w:val="00EF1BB5"/>
    <w:pPr>
      <w:spacing w:line="259" w:lineRule="auto"/>
      <w:jc w:val="left"/>
      <w:outlineLvl w:val="9"/>
    </w:pPr>
    <w:rPr>
      <w:lang w:val="en-US"/>
    </w:rPr>
  </w:style>
  <w:style w:type="paragraph" w:styleId="TOC1">
    <w:name w:val="toc 1"/>
    <w:basedOn w:val="Normal"/>
    <w:next w:val="Normal"/>
    <w:autoRedefine w:val="1"/>
    <w:uiPriority w:val="39"/>
    <w:unhideWhenUsed w:val="1"/>
    <w:rsid w:val="00EF1BB5"/>
    <w:pPr>
      <w:spacing w:after="100"/>
    </w:pPr>
  </w:style>
  <w:style w:type="character" w:styleId="Heading2Char" w:customStyle="1">
    <w:name w:val="Heading 2 Char"/>
    <w:basedOn w:val="DefaultParagraphFont"/>
    <w:link w:val="Heading2"/>
    <w:uiPriority w:val="9"/>
    <w:rsid w:val="000459D1"/>
    <w:rPr>
      <w:rFonts w:ascii="Cambria" w:cs="Times New Roman" w:eastAsia="Times New Roman" w:hAnsi="Cambria"/>
      <w:b w:val="1"/>
      <w:bCs w:val="1"/>
      <w:i w:val="1"/>
      <w:iCs w:val="1"/>
      <w:sz w:val="28"/>
      <w:szCs w:val="28"/>
      <w:lang w:val="en-GB"/>
    </w:rPr>
  </w:style>
  <w:style w:type="character" w:styleId="Heading3Char" w:customStyle="1">
    <w:name w:val="Heading 3 Char"/>
    <w:basedOn w:val="DefaultParagraphFont"/>
    <w:link w:val="Heading3"/>
    <w:uiPriority w:val="9"/>
    <w:rsid w:val="000459D1"/>
    <w:rPr>
      <w:rFonts w:ascii="Cambria" w:cs="Times New Roman" w:eastAsia="Times New Roman" w:hAnsi="Cambria"/>
      <w:b w:val="1"/>
      <w:bCs w:val="1"/>
      <w:sz w:val="26"/>
      <w:szCs w:val="26"/>
      <w:lang w:val="en-GB"/>
    </w:rPr>
  </w:style>
  <w:style w:type="paragraph" w:styleId="BalloonText">
    <w:name w:val="Balloon Text"/>
    <w:basedOn w:val="Normal"/>
    <w:link w:val="BalloonTextChar"/>
    <w:uiPriority w:val="99"/>
    <w:semiHidden w:val="1"/>
    <w:unhideWhenUsed w:val="1"/>
    <w:rsid w:val="009C2404"/>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C2404"/>
    <w:rPr>
      <w:rFonts w:ascii="Segoe UI" w:cs="Segoe UI" w:eastAsia="Times New Roman" w:hAnsi="Segoe UI"/>
      <w:sz w:val="18"/>
      <w:szCs w:val="18"/>
      <w:lang w:val="en-GB"/>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 Id="rId3" Type="http://schemas.openxmlformats.org/officeDocument/2006/relationships/image" Target="media/image2.jpg"/><Relationship Id="rId4" Type="http://schemas.openxmlformats.org/officeDocument/2006/relationships/theme" Target="theme/theme1.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customXml" Target="../customXML/item1.xml"/><Relationship Id="rId5" Type="http://schemas.openxmlformats.org/officeDocument/2006/relationships/settings" Target="settings.xml"/><Relationship Id="rId6" Type="http://schemas.openxmlformats.org/officeDocument/2006/relationships/fontTable" Target="fontTable.xml"/><Relationship Id="rId7" Type="http://schemas.openxmlformats.org/officeDocument/2006/relationships/numbering" Target="numbering.xml"/><Relationship Id="rId8" Type="http://schemas.openxmlformats.org/officeDocument/2006/relationships/styles" Target="styles.xml"/></Relationships>
</file>

<file path=word/_rels/footer1.xml.rels><?xml version="1.0" encoding="UTF-8" standalone="yes"?><Relationships xmlns="http://schemas.openxmlformats.org/package/2006/relationships"><Relationship Id="rId4" Type="http://schemas.openxmlformats.org/officeDocument/2006/relationships/image" Target="media/image7.png"/><Relationship Id="rId5" Type="http://schemas.openxmlformats.org/officeDocument/2006/relationships/image" Target="media/image8.png"/></Relationships>
</file>

<file path=word/_rels/header1.xml.rels><?xml version="1.0" encoding="UTF-8" standalone="yes"?><Relationships xmlns="http://schemas.openxmlformats.org/package/2006/relationships"><Relationship Id="rId4" Type="http://schemas.openxmlformats.org/officeDocument/2006/relationships/image" Target="media/image5.png"/><Relationship Id="rId5" Type="http://schemas.openxmlformats.org/officeDocument/2006/relationships/image" Target="media/image6.png"/></Relationships>
</file>

<file path=word/_rels/header2.xml.rels><?xml version="1.0" encoding="UTF-8" standalone="yes"?><Relationships xmlns="http://schemas.openxmlformats.org/package/2006/relationships"><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4"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zt27eujvpTn1HUhdKzPe2u5pWg==">CgMxLjA4AHIhMUdGYzhtRG9iNEtkR2dIeTl6czIzWkNSek1ncEZlNF9n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2025-01-24T15:08:00Z</dcterms:created>
  <dc:creator>Win 10</dc:creator>
</cp:coreProperties>
</file>